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683FA2B3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>
        <w:rPr>
          <w:rFonts w:ascii="Arial" w:hAnsi="Arial" w:cs="Arial"/>
          <w:sz w:val="20"/>
          <w:szCs w:val="20"/>
        </w:rPr>
        <w:t>(</w:t>
      </w:r>
      <w:r w:rsidR="0033438E">
        <w:rPr>
          <w:rFonts w:ascii="Arial" w:hAnsi="Arial" w:cs="Arial"/>
          <w:sz w:val="20"/>
          <w:szCs w:val="20"/>
        </w:rPr>
        <w:t>10</w:t>
      </w:r>
      <w:r w:rsidRPr="00147F8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breit)</w:t>
      </w:r>
      <w:r w:rsidR="005E3440" w:rsidRPr="00147F86">
        <w:rPr>
          <w:rFonts w:ascii="Arial" w:hAnsi="Arial" w:cs="Arial"/>
          <w:sz w:val="20"/>
          <w:szCs w:val="20"/>
        </w:rPr>
        <w:t xml:space="preserve"> ausbilden</w:t>
      </w:r>
    </w:p>
    <w:p w14:paraId="1167AB21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37F8ADD0" w14:textId="7A1F8945" w:rsidR="00F905D8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33438E">
        <w:rPr>
          <w:rFonts w:ascii="Arial" w:hAnsi="Arial" w:cs="Arial"/>
          <w:sz w:val="20"/>
          <w:szCs w:val="20"/>
        </w:rPr>
        <w:t>10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einbauen. </w:t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</w:p>
    <w:p w14:paraId="10CC1F5C" w14:textId="353FFCA5" w:rsidR="00147F86" w:rsidRP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Variante A):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33438E">
        <w:rPr>
          <w:rFonts w:ascii="Arial" w:hAnsi="Arial" w:cs="Arial"/>
          <w:b/>
          <w:bCs/>
          <w:sz w:val="20"/>
          <w:szCs w:val="20"/>
        </w:rPr>
        <w:t>10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</w:t>
      </w:r>
      <w:r w:rsidR="00147F86" w:rsidRPr="00147F86">
        <w:rPr>
          <w:rFonts w:ascii="Arial" w:hAnsi="Arial" w:cs="Arial"/>
          <w:sz w:val="20"/>
          <w:szCs w:val="20"/>
        </w:rPr>
        <w:t>über das Niveau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 xml:space="preserve">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="00147F86" w:rsidRPr="00147F86">
        <w:rPr>
          <w:rFonts w:ascii="Arial" w:hAnsi="Arial" w:cs="Arial"/>
          <w:sz w:val="20"/>
          <w:szCs w:val="20"/>
        </w:rPr>
        <w:t xml:space="preserve"> auf Höhe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>fläche mit einem Cuttermesser bündig abschneiden.</w:t>
      </w:r>
    </w:p>
    <w:p w14:paraId="420BD661" w14:textId="171DDC2E" w:rsid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 B)</w:t>
      </w:r>
      <w:r w:rsidR="00147F86" w:rsidRPr="00147F86">
        <w:rPr>
          <w:rFonts w:ascii="Arial" w:hAnsi="Arial" w:cs="Arial"/>
          <w:sz w:val="20"/>
          <w:szCs w:val="20"/>
        </w:rPr>
        <w:t xml:space="preserve">: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33438E">
        <w:rPr>
          <w:rFonts w:ascii="Arial" w:hAnsi="Arial" w:cs="Arial"/>
          <w:b/>
          <w:bCs/>
          <w:sz w:val="20"/>
          <w:szCs w:val="20"/>
        </w:rPr>
        <w:t>10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über das Niveau der Pflasterfläche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10 mm unterhalb </w:t>
      </w:r>
      <w:r w:rsidRPr="00147F86">
        <w:rPr>
          <w:rFonts w:ascii="Arial" w:hAnsi="Arial" w:cs="Arial"/>
          <w:sz w:val="20"/>
          <w:szCs w:val="20"/>
        </w:rPr>
        <w:t>der Pflaster</w:t>
      </w:r>
      <w:r>
        <w:rPr>
          <w:rFonts w:ascii="Arial" w:hAnsi="Arial" w:cs="Arial"/>
          <w:sz w:val="20"/>
          <w:szCs w:val="20"/>
        </w:rPr>
        <w:t>- oder Platten</w:t>
      </w:r>
      <w:r w:rsidRPr="00147F86">
        <w:rPr>
          <w:rFonts w:ascii="Arial" w:hAnsi="Arial" w:cs="Arial"/>
          <w:sz w:val="20"/>
          <w:szCs w:val="20"/>
        </w:rPr>
        <w:t>fläche mit einem Cuttermesser abschneiden.</w:t>
      </w:r>
      <w:r w:rsidR="005E3440"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AF3FC1">
        <w:rPr>
          <w:rFonts w:ascii="Arial" w:hAnsi="Arial" w:cs="Arial"/>
          <w:sz w:val="20"/>
          <w:szCs w:val="20"/>
        </w:rPr>
        <w:t>Anschließend erfolgt ein</w:t>
      </w:r>
      <w:r w:rsidR="00147F86" w:rsidRPr="00147F86">
        <w:rPr>
          <w:rFonts w:ascii="Arial" w:hAnsi="Arial" w:cs="Arial"/>
          <w:sz w:val="20"/>
          <w:szCs w:val="20"/>
        </w:rPr>
        <w:t xml:space="preserve"> elastische</w:t>
      </w:r>
      <w:r w:rsidR="00AF3FC1">
        <w:rPr>
          <w:rFonts w:ascii="Arial" w:hAnsi="Arial" w:cs="Arial"/>
          <w:sz w:val="20"/>
          <w:szCs w:val="20"/>
        </w:rPr>
        <w:t>r</w:t>
      </w:r>
      <w:r w:rsidR="00147F86" w:rsidRPr="00147F86">
        <w:rPr>
          <w:rFonts w:ascii="Arial" w:hAnsi="Arial" w:cs="Arial"/>
          <w:sz w:val="20"/>
          <w:szCs w:val="20"/>
        </w:rPr>
        <w:t xml:space="preserve"> Fugenver</w:t>
      </w:r>
      <w:r w:rsidR="00AF3FC1">
        <w:rPr>
          <w:rFonts w:ascii="Arial" w:hAnsi="Arial" w:cs="Arial"/>
          <w:sz w:val="20"/>
          <w:szCs w:val="20"/>
        </w:rPr>
        <w:t>schluss</w:t>
      </w:r>
      <w:r w:rsidR="00147F86" w:rsidRPr="00147F86">
        <w:rPr>
          <w:rFonts w:ascii="Arial" w:hAnsi="Arial" w:cs="Arial"/>
          <w:sz w:val="20"/>
          <w:szCs w:val="20"/>
        </w:rPr>
        <w:t xml:space="preserve"> mit </w:t>
      </w:r>
      <w:r w:rsidR="00AF3FC1" w:rsidRPr="006C0648">
        <w:rPr>
          <w:rFonts w:ascii="Arial" w:hAnsi="Arial" w:cs="Arial"/>
          <w:b/>
          <w:bCs/>
          <w:sz w:val="20"/>
          <w:szCs w:val="20"/>
        </w:rPr>
        <w:t>vdw 885 – FugenFlex compact</w:t>
      </w:r>
      <w:r w:rsidR="00AF3FC1">
        <w:rPr>
          <w:rFonts w:ascii="Arial" w:hAnsi="Arial" w:cs="Arial"/>
          <w:sz w:val="20"/>
          <w:szCs w:val="20"/>
        </w:rPr>
        <w:t>.</w:t>
      </w:r>
    </w:p>
    <w:p w14:paraId="21875339" w14:textId="00994F8F" w:rsidR="00AF3FC1" w:rsidRPr="00147F86" w:rsidRDefault="00AF3F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kann die frisch abgezogene Oberfläche der elastischen Fuge mit </w:t>
      </w:r>
      <w:r w:rsidRPr="006C0648">
        <w:rPr>
          <w:rFonts w:ascii="Arial" w:hAnsi="Arial" w:cs="Arial"/>
          <w:b/>
          <w:bCs/>
          <w:sz w:val="20"/>
          <w:szCs w:val="20"/>
        </w:rPr>
        <w:t>vdw 886 – Abstreusand</w:t>
      </w:r>
      <w:r>
        <w:rPr>
          <w:rFonts w:ascii="Arial" w:hAnsi="Arial" w:cs="Arial"/>
          <w:sz w:val="20"/>
          <w:szCs w:val="20"/>
        </w:rPr>
        <w:t xml:space="preserve"> abgestreut werden.</w:t>
      </w:r>
    </w:p>
    <w:p w14:paraId="2A7AC781" w14:textId="1BA07AF2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11126AB4" w:rsidR="00147F86" w:rsidRDefault="00AF3FC1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AF3FC1">
        <w:rPr>
          <w:rFonts w:ascii="Arial" w:hAnsi="Arial" w:cs="Arial"/>
          <w:sz w:val="20"/>
          <w:szCs w:val="20"/>
          <w:u w:val="single"/>
        </w:rPr>
        <w:t>FugenBand 10 x 100 mm</w:t>
      </w:r>
    </w:p>
    <w:p w14:paraId="3CD293F1" w14:textId="58F3079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="00353596">
        <w:rPr>
          <w:rFonts w:ascii="Arial" w:hAnsi="Arial" w:cs="Arial"/>
          <w:sz w:val="20"/>
          <w:szCs w:val="20"/>
        </w:rPr>
        <w:t>geschlossenzelliger</w:t>
      </w:r>
      <w:r w:rsidRPr="00147F86">
        <w:rPr>
          <w:rFonts w:ascii="Arial" w:hAnsi="Arial" w:cs="Arial"/>
          <w:sz w:val="20"/>
          <w:szCs w:val="20"/>
        </w:rPr>
        <w:t xml:space="preserve">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1154D426" w:rsidR="005E3440" w:rsidRDefault="005E3440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Elastischer Dichtstoff</w:t>
      </w:r>
    </w:p>
    <w:p w14:paraId="65D704A8" w14:textId="0F6AD8F8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AF3FC1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AF3FC1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ca. 25</w:t>
      </w:r>
    </w:p>
    <w:p w14:paraId="04DA9613" w14:textId="255B14CD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50BBFFBD" w14:textId="5CC848C9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Bruchdehnung: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320%</w:t>
      </w:r>
    </w:p>
    <w:p w14:paraId="574ECF46" w14:textId="07801BD1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E-Modul: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0,3 MPa</w:t>
      </w:r>
    </w:p>
    <w:p w14:paraId="05729390" w14:textId="7D884D4F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Zugfestigkeit: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0,6 MPa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Angebotenes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147F86"/>
    <w:rsid w:val="0033438E"/>
    <w:rsid w:val="00353596"/>
    <w:rsid w:val="0041592B"/>
    <w:rsid w:val="005E3440"/>
    <w:rsid w:val="006C0648"/>
    <w:rsid w:val="006C148F"/>
    <w:rsid w:val="00AF3FC1"/>
    <w:rsid w:val="00DB0B01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5</cp:revision>
  <dcterms:created xsi:type="dcterms:W3CDTF">2021-12-16T13:05:00Z</dcterms:created>
  <dcterms:modified xsi:type="dcterms:W3CDTF">2022-01-06T08:35:00Z</dcterms:modified>
</cp:coreProperties>
</file>